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37" w:rsidRPr="00E308F0" w:rsidRDefault="002A7723" w:rsidP="00E308F0">
      <w:pPr>
        <w:spacing w:line="240" w:lineRule="auto"/>
        <w:jc w:val="center"/>
        <w:rPr>
          <w:b/>
          <w:sz w:val="32"/>
          <w:szCs w:val="32"/>
        </w:rPr>
      </w:pPr>
      <w:r w:rsidRPr="00E308F0">
        <w:rPr>
          <w:b/>
          <w:sz w:val="32"/>
          <w:szCs w:val="32"/>
        </w:rPr>
        <w:t>ČESTNÉ PROHLÁŠENÍ</w:t>
      </w:r>
    </w:p>
    <w:p w:rsidR="002A7723" w:rsidRDefault="002A7723" w:rsidP="00E308F0">
      <w:pPr>
        <w:spacing w:line="240" w:lineRule="auto"/>
        <w:jc w:val="center"/>
        <w:rPr>
          <w:b/>
        </w:rPr>
      </w:pPr>
      <w:r w:rsidRPr="00E308F0">
        <w:rPr>
          <w:b/>
          <w:sz w:val="32"/>
          <w:szCs w:val="32"/>
        </w:rPr>
        <w:t>O NEEXISTENCI PŘÍZNAKŮ VIROVÉHO INFEKČNÍHO ONEMOCNĚNÍ</w:t>
      </w:r>
    </w:p>
    <w:p w:rsidR="00E308F0" w:rsidRPr="00E308F0" w:rsidRDefault="00E308F0" w:rsidP="00E308F0">
      <w:pPr>
        <w:spacing w:line="240" w:lineRule="auto"/>
        <w:jc w:val="center"/>
        <w:rPr>
          <w:b/>
        </w:rPr>
      </w:pP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D4F8B8" wp14:editId="6556934B">
                <wp:simplePos x="0" y="0"/>
                <wp:positionH relativeFrom="column">
                  <wp:posOffset>-166370</wp:posOffset>
                </wp:positionH>
                <wp:positionV relativeFrom="paragraph">
                  <wp:posOffset>236220</wp:posOffset>
                </wp:positionV>
                <wp:extent cx="6191250" cy="8382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838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13.1pt;margin-top:18.6pt;width:487.5pt;height:6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" fillcolor="#95b3d7 [1940]" strokecolor="#8db3e2 [1311]" strokeweight="2pt"/>
            </w:pict>
          </mc:Fallback>
        </mc:AlternateContent>
      </w:r>
    </w:p>
    <w:p w:rsidR="002A7723" w:rsidRDefault="002A7723" w:rsidP="00E308F0">
      <w:pPr>
        <w:spacing w:line="240" w:lineRule="auto"/>
      </w:pPr>
      <w:r w:rsidRPr="00852B20">
        <w:rPr>
          <w:b/>
        </w:rPr>
        <w:t>jméno a příjmení</w:t>
      </w:r>
      <w:r w:rsidR="00E308F0">
        <w:rPr>
          <w:b/>
        </w:rPr>
        <w:t xml:space="preserve"> (žáka/studenta/člena sportovního klubu)</w:t>
      </w:r>
      <w:r>
        <w:t>:</w:t>
      </w:r>
    </w:p>
    <w:p w:rsidR="002A7723" w:rsidRDefault="002A7723" w:rsidP="00E308F0">
      <w:pPr>
        <w:spacing w:line="240" w:lineRule="auto"/>
      </w:pPr>
      <w:r w:rsidRPr="00852B20">
        <w:rPr>
          <w:b/>
        </w:rPr>
        <w:t>datum narození</w:t>
      </w:r>
      <w:r>
        <w:t>:</w:t>
      </w:r>
    </w:p>
    <w:p w:rsidR="002A7723" w:rsidRDefault="002A7723" w:rsidP="00E308F0">
      <w:pPr>
        <w:spacing w:line="240" w:lineRule="auto"/>
      </w:pPr>
      <w:r w:rsidRPr="00852B20">
        <w:rPr>
          <w:b/>
        </w:rPr>
        <w:t>trvale bytem</w:t>
      </w:r>
      <w:r>
        <w:t>:</w:t>
      </w:r>
    </w:p>
    <w:p w:rsidR="002A7723" w:rsidRDefault="002A7723" w:rsidP="00E308F0">
      <w:pPr>
        <w:spacing w:line="240" w:lineRule="auto"/>
        <w:jc w:val="both"/>
      </w:pPr>
      <w:r>
        <w:t>1. Prohlašuji, že se u výše uvedené</w:t>
      </w:r>
      <w:r w:rsidR="00E308F0">
        <w:t>ho žáka/studenta/člena sportovního klubu</w:t>
      </w:r>
      <w:r>
        <w:t xml:space="preserve"> neprojevují nebo v posledních dvou týdnech neprojevily příznaky virového infekčního onemocnění (</w:t>
      </w:r>
      <w:r w:rsidRPr="002A7723">
        <w:rPr>
          <w:i/>
        </w:rPr>
        <w:t>např.: horečka, dušnost, kašel, náhlá ztráta chuti nebo čichu apod.</w:t>
      </w:r>
      <w:r>
        <w:t xml:space="preserve">). </w:t>
      </w:r>
    </w:p>
    <w:p w:rsidR="00852B20" w:rsidRDefault="002A7723" w:rsidP="00E308F0">
      <w:pPr>
        <w:spacing w:line="240" w:lineRule="auto"/>
        <w:jc w:val="both"/>
      </w:pPr>
      <w:r>
        <w:t>2. Prohlašuji, že jse</w:t>
      </w:r>
      <w:r w:rsidR="00E308F0">
        <w:t>m byl seznámen s vymezením osob s rizikovými faktory</w:t>
      </w:r>
      <w:r>
        <w:t xml:space="preserve"> a </w:t>
      </w:r>
      <w:r w:rsidR="00E308F0">
        <w:t>s doporučením, abych zvážil tyto rizikové faktory</w:t>
      </w:r>
      <w:r>
        <w:t xml:space="preserve"> rizika </w:t>
      </w:r>
      <w:r w:rsidR="00E308F0">
        <w:t>při rozhodování o účasti na</w:t>
      </w:r>
      <w:r w:rsidR="00852B20">
        <w:t xml:space="preserve"> aktivitách klubu. </w:t>
      </w:r>
    </w:p>
    <w:p w:rsidR="00852B20" w:rsidRDefault="00852B20" w:rsidP="00E308F0">
      <w:pPr>
        <w:spacing w:line="240" w:lineRule="auto"/>
      </w:pPr>
      <w:r w:rsidRPr="00852B20">
        <w:rPr>
          <w:sz w:val="24"/>
          <w:szCs w:val="24"/>
        </w:rPr>
        <w:t>V</w:t>
      </w:r>
      <w:r>
        <w:t>………………………………………</w:t>
      </w:r>
      <w:proofErr w:type="gramStart"/>
      <w:r>
        <w:t>…..</w:t>
      </w:r>
      <w:proofErr w:type="gramEnd"/>
    </w:p>
    <w:p w:rsidR="00852B20" w:rsidRDefault="00852B20" w:rsidP="00E308F0">
      <w:pPr>
        <w:spacing w:line="240" w:lineRule="auto"/>
      </w:pPr>
      <w:r>
        <w:t>Dne………………………………………</w:t>
      </w:r>
    </w:p>
    <w:p w:rsidR="00852B20" w:rsidRDefault="00852B20" w:rsidP="00E308F0">
      <w:pPr>
        <w:spacing w:line="240" w:lineRule="auto"/>
      </w:pPr>
    </w:p>
    <w:p w:rsidR="00852B20" w:rsidRDefault="00E308F0" w:rsidP="00E308F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852B20">
        <w:t>…………….…………………………………………………………………….</w:t>
      </w:r>
    </w:p>
    <w:p w:rsidR="00852B20" w:rsidRDefault="00E308F0" w:rsidP="00E308F0">
      <w:pPr>
        <w:spacing w:line="240" w:lineRule="auto"/>
      </w:pPr>
      <w:r>
        <w:tab/>
      </w:r>
      <w:r>
        <w:tab/>
      </w:r>
      <w:r>
        <w:tab/>
      </w:r>
      <w:r>
        <w:tab/>
        <w:t>podpis žáka/studenta/člena sportovního klubu</w:t>
      </w:r>
      <w:r w:rsidR="00852B20">
        <w:t xml:space="preserve"> a zákonného zástupce</w:t>
      </w:r>
    </w:p>
    <w:p w:rsidR="00852B20" w:rsidRDefault="00D344F8" w:rsidP="00E308F0">
      <w:pPr>
        <w:spacing w:line="240" w:lineRule="auto"/>
      </w:pP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46B806" wp14:editId="360EA73B">
                <wp:simplePos x="0" y="0"/>
                <wp:positionH relativeFrom="column">
                  <wp:posOffset>-166370</wp:posOffset>
                </wp:positionH>
                <wp:positionV relativeFrom="paragraph">
                  <wp:posOffset>274955</wp:posOffset>
                </wp:positionV>
                <wp:extent cx="6191250" cy="5524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5524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13.1pt;margin-top:21.65pt;width:487.5pt;height:43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" fillcolor="#92d050" strokecolor="red" strokeweight="2pt"/>
            </w:pict>
          </mc:Fallback>
        </mc:AlternateContent>
      </w:r>
      <w:r w:rsidR="00E308F0">
        <w:t>…………………………………………………………………zde oddělte……………………………………………………………………</w:t>
      </w:r>
      <w:proofErr w:type="gramStart"/>
      <w:r w:rsidR="00E308F0">
        <w:t>…..</w:t>
      </w:r>
      <w:proofErr w:type="gramEnd"/>
    </w:p>
    <w:p w:rsidR="005C294E" w:rsidRDefault="00E308F0" w:rsidP="00E308F0">
      <w:pPr>
        <w:spacing w:line="240" w:lineRule="auto"/>
        <w:rPr>
          <w:b/>
        </w:rPr>
      </w:pPr>
      <w:r>
        <w:rPr>
          <w:b/>
        </w:rPr>
        <w:t>Osoby s rizikovými faktory</w:t>
      </w:r>
    </w:p>
    <w:p w:rsidR="00E308F0" w:rsidRDefault="00E308F0" w:rsidP="00E308F0">
      <w:pPr>
        <w:spacing w:line="240" w:lineRule="auto"/>
        <w:rPr>
          <w:b/>
        </w:rPr>
      </w:pPr>
      <w:r>
        <w:rPr>
          <w:b/>
        </w:rPr>
        <w:t>Ministerstvo zdravotnictví stanovilo následující rizikové faktory:</w:t>
      </w:r>
    </w:p>
    <w:p w:rsidR="005C294E" w:rsidRPr="00E308F0" w:rsidRDefault="005C294E" w:rsidP="00E308F0">
      <w:pPr>
        <w:spacing w:line="240" w:lineRule="auto"/>
        <w:rPr>
          <w:sz w:val="20"/>
          <w:szCs w:val="20"/>
        </w:rPr>
      </w:pPr>
      <w:r w:rsidRPr="00E308F0">
        <w:rPr>
          <w:sz w:val="20"/>
          <w:szCs w:val="20"/>
        </w:rPr>
        <w:t xml:space="preserve">1. Věk nad 65 let s přidruženými chronickými chorobami. </w:t>
      </w:r>
    </w:p>
    <w:p w:rsidR="005C294E" w:rsidRPr="00E308F0" w:rsidRDefault="005C294E" w:rsidP="00E308F0">
      <w:pPr>
        <w:spacing w:line="240" w:lineRule="auto"/>
        <w:rPr>
          <w:sz w:val="20"/>
          <w:szCs w:val="20"/>
        </w:rPr>
      </w:pPr>
      <w:r w:rsidRPr="00E308F0">
        <w:rPr>
          <w:sz w:val="20"/>
          <w:szCs w:val="20"/>
        </w:rPr>
        <w:t xml:space="preserve">2. Chronické onemocnění plic </w:t>
      </w:r>
      <w:r w:rsidRPr="00E308F0">
        <w:rPr>
          <w:i/>
          <w:sz w:val="20"/>
          <w:szCs w:val="20"/>
        </w:rPr>
        <w:t xml:space="preserve">(zahrnuje i středně závažné a závažné astma </w:t>
      </w:r>
      <w:proofErr w:type="spellStart"/>
      <w:r w:rsidRPr="00E308F0">
        <w:rPr>
          <w:i/>
          <w:sz w:val="20"/>
          <w:szCs w:val="20"/>
        </w:rPr>
        <w:t>bronchiale</w:t>
      </w:r>
      <w:proofErr w:type="spellEnd"/>
      <w:r w:rsidRPr="00E308F0">
        <w:rPr>
          <w:sz w:val="20"/>
          <w:szCs w:val="20"/>
        </w:rPr>
        <w:t xml:space="preserve">) s dlouhodobou systémovou farmakologickou léčbou. </w:t>
      </w:r>
    </w:p>
    <w:p w:rsidR="005C294E" w:rsidRPr="00E308F0" w:rsidRDefault="005C294E" w:rsidP="00E308F0">
      <w:pPr>
        <w:spacing w:line="240" w:lineRule="auto"/>
        <w:rPr>
          <w:sz w:val="20"/>
          <w:szCs w:val="20"/>
        </w:rPr>
      </w:pPr>
      <w:r w:rsidRPr="00E308F0">
        <w:rPr>
          <w:sz w:val="20"/>
          <w:szCs w:val="20"/>
        </w:rPr>
        <w:t xml:space="preserve">3. Onemocnění srdce a/nebo velkých cév s dlouhodobou systémovou farmakologickou léčbou např. hypertenze. </w:t>
      </w:r>
    </w:p>
    <w:p w:rsidR="005C294E" w:rsidRPr="00E308F0" w:rsidRDefault="005C294E" w:rsidP="00E308F0">
      <w:pPr>
        <w:spacing w:line="240" w:lineRule="auto"/>
        <w:rPr>
          <w:sz w:val="20"/>
          <w:szCs w:val="20"/>
        </w:rPr>
      </w:pPr>
      <w:r w:rsidRPr="00E308F0">
        <w:rPr>
          <w:sz w:val="20"/>
          <w:szCs w:val="20"/>
        </w:rPr>
        <w:t>4. Porucha imunitního systému, např.:</w:t>
      </w:r>
    </w:p>
    <w:p w:rsidR="005C294E" w:rsidRPr="00E308F0" w:rsidRDefault="005C294E" w:rsidP="00E308F0">
      <w:pPr>
        <w:spacing w:line="240" w:lineRule="auto"/>
        <w:rPr>
          <w:sz w:val="20"/>
          <w:szCs w:val="20"/>
        </w:rPr>
      </w:pPr>
      <w:r w:rsidRPr="00E308F0">
        <w:rPr>
          <w:sz w:val="20"/>
          <w:szCs w:val="20"/>
        </w:rPr>
        <w:tab/>
        <w:t xml:space="preserve">a) při imunosupresivní léčbě (steroidy, HIV apod.), </w:t>
      </w:r>
    </w:p>
    <w:p w:rsidR="005C294E" w:rsidRPr="00E308F0" w:rsidRDefault="005C294E" w:rsidP="00E308F0">
      <w:pPr>
        <w:spacing w:line="240" w:lineRule="auto"/>
        <w:rPr>
          <w:sz w:val="20"/>
          <w:szCs w:val="20"/>
        </w:rPr>
      </w:pPr>
      <w:r w:rsidRPr="00E308F0">
        <w:rPr>
          <w:sz w:val="20"/>
          <w:szCs w:val="20"/>
        </w:rPr>
        <w:tab/>
        <w:t xml:space="preserve">b) při protinádorové léčbě, </w:t>
      </w:r>
    </w:p>
    <w:p w:rsidR="005C294E" w:rsidRPr="00E308F0" w:rsidRDefault="005C294E" w:rsidP="00E308F0">
      <w:pPr>
        <w:spacing w:line="240" w:lineRule="auto"/>
        <w:rPr>
          <w:sz w:val="20"/>
          <w:szCs w:val="20"/>
        </w:rPr>
      </w:pPr>
      <w:r w:rsidRPr="00E308F0">
        <w:rPr>
          <w:sz w:val="20"/>
          <w:szCs w:val="20"/>
        </w:rPr>
        <w:tab/>
        <w:t xml:space="preserve">c) po transplantaci solidních orgánů a/nebo kostní dřeně. </w:t>
      </w:r>
    </w:p>
    <w:p w:rsidR="005C294E" w:rsidRPr="00E308F0" w:rsidRDefault="005C294E" w:rsidP="00E308F0">
      <w:pPr>
        <w:spacing w:line="240" w:lineRule="auto"/>
        <w:rPr>
          <w:sz w:val="20"/>
          <w:szCs w:val="20"/>
        </w:rPr>
      </w:pPr>
      <w:r w:rsidRPr="00E308F0">
        <w:rPr>
          <w:sz w:val="20"/>
          <w:szCs w:val="20"/>
        </w:rPr>
        <w:t>5. Těžká obezita (</w:t>
      </w:r>
      <w:r w:rsidRPr="00E308F0">
        <w:rPr>
          <w:i/>
          <w:sz w:val="20"/>
          <w:szCs w:val="20"/>
        </w:rPr>
        <w:t>BMI nad 40 kg/m</w:t>
      </w:r>
      <w:r w:rsidRPr="00E308F0">
        <w:rPr>
          <w:i/>
          <w:sz w:val="20"/>
          <w:szCs w:val="20"/>
          <w:vertAlign w:val="superscript"/>
        </w:rPr>
        <w:t>2</w:t>
      </w:r>
      <w:r w:rsidRPr="00E308F0">
        <w:rPr>
          <w:sz w:val="20"/>
          <w:szCs w:val="20"/>
        </w:rPr>
        <w:t xml:space="preserve">). </w:t>
      </w:r>
    </w:p>
    <w:p w:rsidR="005C294E" w:rsidRPr="00E308F0" w:rsidRDefault="005C294E" w:rsidP="00E308F0">
      <w:pPr>
        <w:spacing w:line="240" w:lineRule="auto"/>
        <w:rPr>
          <w:sz w:val="20"/>
          <w:szCs w:val="20"/>
        </w:rPr>
      </w:pPr>
      <w:r w:rsidRPr="00E308F0">
        <w:rPr>
          <w:sz w:val="20"/>
          <w:szCs w:val="20"/>
        </w:rPr>
        <w:t xml:space="preserve">6. Farmakologicky léčený diabetes </w:t>
      </w:r>
      <w:proofErr w:type="spellStart"/>
      <w:r w:rsidRPr="00E308F0">
        <w:rPr>
          <w:sz w:val="20"/>
          <w:szCs w:val="20"/>
        </w:rPr>
        <w:t>mellitus</w:t>
      </w:r>
      <w:proofErr w:type="spellEnd"/>
      <w:r w:rsidRPr="00E308F0">
        <w:rPr>
          <w:sz w:val="20"/>
          <w:szCs w:val="20"/>
        </w:rPr>
        <w:t xml:space="preserve">. </w:t>
      </w:r>
    </w:p>
    <w:p w:rsidR="005C294E" w:rsidRPr="00E308F0" w:rsidRDefault="005C294E" w:rsidP="00E308F0">
      <w:pPr>
        <w:spacing w:line="240" w:lineRule="auto"/>
        <w:rPr>
          <w:sz w:val="20"/>
          <w:szCs w:val="20"/>
        </w:rPr>
      </w:pPr>
      <w:r w:rsidRPr="00E308F0">
        <w:rPr>
          <w:sz w:val="20"/>
          <w:szCs w:val="20"/>
        </w:rPr>
        <w:t>7. Chronické onemocnění ledvin vyžadující dočasnou nebo trvalou podporu/náhradu funkce ledvin (</w:t>
      </w:r>
      <w:r w:rsidRPr="00E308F0">
        <w:rPr>
          <w:i/>
          <w:sz w:val="20"/>
          <w:szCs w:val="20"/>
        </w:rPr>
        <w:t>dialýza</w:t>
      </w:r>
      <w:r w:rsidRPr="00E308F0">
        <w:rPr>
          <w:sz w:val="20"/>
          <w:szCs w:val="20"/>
        </w:rPr>
        <w:t xml:space="preserve">). </w:t>
      </w:r>
    </w:p>
    <w:p w:rsidR="00852B20" w:rsidRDefault="005C294E" w:rsidP="00E308F0">
      <w:pPr>
        <w:spacing w:line="240" w:lineRule="auto"/>
        <w:rPr>
          <w:sz w:val="20"/>
          <w:szCs w:val="20"/>
        </w:rPr>
      </w:pPr>
      <w:r w:rsidRPr="00E308F0">
        <w:rPr>
          <w:sz w:val="20"/>
          <w:szCs w:val="20"/>
        </w:rPr>
        <w:t>8. Onemocnění jater (</w:t>
      </w:r>
      <w:r w:rsidRPr="00E308F0">
        <w:rPr>
          <w:i/>
          <w:sz w:val="20"/>
          <w:szCs w:val="20"/>
        </w:rPr>
        <w:t>primární nebo sekundární</w:t>
      </w:r>
      <w:r w:rsidRPr="00E308F0">
        <w:rPr>
          <w:sz w:val="20"/>
          <w:szCs w:val="20"/>
        </w:rPr>
        <w:t xml:space="preserve">).  </w:t>
      </w:r>
    </w:p>
    <w:p w:rsidR="00D344F8" w:rsidRDefault="00D344F8" w:rsidP="00E308F0">
      <w:pPr>
        <w:spacing w:line="240" w:lineRule="auto"/>
      </w:pPr>
    </w:p>
    <w:p w:rsidR="00D344F8" w:rsidRDefault="00D344F8" w:rsidP="00E308F0">
      <w:pPr>
        <w:spacing w:line="240" w:lineRule="auto"/>
      </w:pPr>
    </w:p>
    <w:p w:rsidR="00D344F8" w:rsidRDefault="00D344F8" w:rsidP="00E308F0">
      <w:pPr>
        <w:spacing w:line="240" w:lineRule="auto"/>
      </w:pPr>
    </w:p>
    <w:p w:rsidR="00D344F8" w:rsidRDefault="00D344F8" w:rsidP="00E308F0">
      <w:pPr>
        <w:spacing w:line="240" w:lineRule="auto"/>
      </w:pPr>
    </w:p>
    <w:p w:rsidR="00D344F8" w:rsidRDefault="00D344F8" w:rsidP="00E308F0">
      <w:pPr>
        <w:spacing w:line="240" w:lineRule="auto"/>
      </w:pPr>
    </w:p>
    <w:p w:rsidR="00D344F8" w:rsidRDefault="00D344F8" w:rsidP="00E308F0">
      <w:pPr>
        <w:spacing w:line="240" w:lineRule="auto"/>
      </w:pPr>
    </w:p>
    <w:p w:rsidR="00D344F8" w:rsidRDefault="00D344F8" w:rsidP="00E308F0">
      <w:pPr>
        <w:spacing w:line="240" w:lineRule="auto"/>
      </w:pPr>
    </w:p>
    <w:p w:rsidR="00D344F8" w:rsidRDefault="00D344F8" w:rsidP="00E308F0">
      <w:pPr>
        <w:spacing w:line="240" w:lineRule="auto"/>
      </w:pPr>
    </w:p>
    <w:p w:rsidR="00D344F8" w:rsidRDefault="00D344F8" w:rsidP="00E308F0">
      <w:pPr>
        <w:spacing w:line="240" w:lineRule="auto"/>
      </w:pPr>
    </w:p>
    <w:p w:rsidR="00D344F8" w:rsidRDefault="00D344F8" w:rsidP="00E308F0">
      <w:pPr>
        <w:spacing w:line="240" w:lineRule="auto"/>
      </w:pPr>
    </w:p>
    <w:p w:rsidR="00D344F8" w:rsidRDefault="00D344F8" w:rsidP="00E308F0">
      <w:pPr>
        <w:spacing w:line="240" w:lineRule="auto"/>
      </w:pPr>
    </w:p>
    <w:p w:rsidR="00D344F8" w:rsidRDefault="00D344F8" w:rsidP="00E308F0">
      <w:pPr>
        <w:spacing w:line="240" w:lineRule="auto"/>
      </w:pPr>
    </w:p>
    <w:p w:rsidR="00D344F8" w:rsidRDefault="00D344F8" w:rsidP="00E308F0">
      <w:pPr>
        <w:spacing w:line="240" w:lineRule="auto"/>
      </w:pPr>
    </w:p>
    <w:p w:rsidR="00D344F8" w:rsidRDefault="00D344F8" w:rsidP="00E308F0">
      <w:pPr>
        <w:spacing w:line="240" w:lineRule="auto"/>
      </w:pPr>
    </w:p>
    <w:p w:rsidR="00D344F8" w:rsidRDefault="00D344F8" w:rsidP="00E308F0">
      <w:pPr>
        <w:spacing w:line="240" w:lineRule="auto"/>
      </w:pPr>
    </w:p>
    <w:p w:rsidR="00D344F8" w:rsidRDefault="00D344F8" w:rsidP="00E308F0">
      <w:pPr>
        <w:spacing w:line="240" w:lineRule="auto"/>
      </w:pPr>
    </w:p>
    <w:p w:rsidR="00D344F8" w:rsidRDefault="00C342B3" w:rsidP="00E308F0">
      <w:pPr>
        <w:spacing w:line="240" w:lineRule="auto"/>
      </w:pP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2483E4" wp14:editId="0BE4B4D9">
                <wp:simplePos x="0" y="0"/>
                <wp:positionH relativeFrom="column">
                  <wp:posOffset>-90170</wp:posOffset>
                </wp:positionH>
                <wp:positionV relativeFrom="paragraph">
                  <wp:posOffset>235585</wp:posOffset>
                </wp:positionV>
                <wp:extent cx="6191250" cy="29527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7.1pt;margin-top:18.55pt;width:487.5pt;height:23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" fillcolor="#92d050" strokecolor="red" strokeweight="2pt"/>
            </w:pict>
          </mc:Fallback>
        </mc:AlternateContent>
      </w:r>
    </w:p>
    <w:p w:rsidR="00D344F8" w:rsidRDefault="00D344F8" w:rsidP="00E308F0">
      <w:pPr>
        <w:spacing w:line="240" w:lineRule="auto"/>
      </w:pPr>
      <w:r>
        <w:t>Bezpečnostní pravidla a pokyny v době pandemie</w:t>
      </w:r>
    </w:p>
    <w:p w:rsidR="00D344F8" w:rsidRDefault="00D344F8" w:rsidP="00E308F0">
      <w:pPr>
        <w:spacing w:line="240" w:lineRule="auto"/>
      </w:pPr>
      <w:r>
        <w:t xml:space="preserve">1. Sportovní oblečení </w:t>
      </w:r>
    </w:p>
    <w:p w:rsidR="00D344F8" w:rsidRDefault="00D344F8" w:rsidP="00E308F0">
      <w:pPr>
        <w:spacing w:line="240" w:lineRule="auto"/>
      </w:pPr>
      <w:r>
        <w:tab/>
        <w:t>- první vrstva – kraťasy, tričko</w:t>
      </w:r>
    </w:p>
    <w:p w:rsidR="00D344F8" w:rsidRDefault="00D344F8" w:rsidP="00E308F0">
      <w:pPr>
        <w:spacing w:line="240" w:lineRule="auto"/>
      </w:pPr>
      <w:r>
        <w:tab/>
        <w:t>- druhá vrstva – tepláky, mikina</w:t>
      </w:r>
    </w:p>
    <w:p w:rsidR="00D344F8" w:rsidRDefault="00D344F8" w:rsidP="00E308F0">
      <w:pPr>
        <w:spacing w:line="240" w:lineRule="auto"/>
      </w:pPr>
      <w:r>
        <w:tab/>
        <w:t>- třetí vrstva – bunda, čepice.</w:t>
      </w:r>
    </w:p>
    <w:p w:rsidR="00D344F8" w:rsidRDefault="00D344F8" w:rsidP="00E308F0">
      <w:pPr>
        <w:spacing w:line="240" w:lineRule="auto"/>
      </w:pPr>
      <w:r>
        <w:t>2. Nošení roušky.</w:t>
      </w:r>
    </w:p>
    <w:p w:rsidR="00D344F8" w:rsidRDefault="00D344F8" w:rsidP="00E308F0">
      <w:pPr>
        <w:spacing w:line="240" w:lineRule="auto"/>
      </w:pPr>
      <w:r>
        <w:t>3. Obutí do haly i na ven dle upřesnění.</w:t>
      </w:r>
    </w:p>
    <w:p w:rsidR="00D344F8" w:rsidRDefault="00D344F8" w:rsidP="00E308F0">
      <w:pPr>
        <w:spacing w:line="240" w:lineRule="auto"/>
      </w:pPr>
      <w:r>
        <w:t>4. Dodržování pokynů.</w:t>
      </w:r>
    </w:p>
    <w:p w:rsidR="00D344F8" w:rsidRDefault="00D344F8" w:rsidP="00E308F0">
      <w:pPr>
        <w:spacing w:line="240" w:lineRule="auto"/>
      </w:pPr>
      <w:r>
        <w:tab/>
        <w:t>- uložení věcí</w:t>
      </w:r>
    </w:p>
    <w:p w:rsidR="00D344F8" w:rsidRDefault="00D344F8" w:rsidP="00E308F0">
      <w:pPr>
        <w:spacing w:line="240" w:lineRule="auto"/>
      </w:pPr>
      <w:r>
        <w:tab/>
        <w:t>- využívání pouze toalet</w:t>
      </w:r>
    </w:p>
    <w:p w:rsidR="00D344F8" w:rsidRDefault="00D344F8" w:rsidP="00E308F0">
      <w:pPr>
        <w:spacing w:line="240" w:lineRule="auto"/>
      </w:pPr>
      <w:r>
        <w:tab/>
        <w:t>- v případě komunikace dodržování rozestupů.</w:t>
      </w:r>
    </w:p>
    <w:p w:rsidR="00D344F8" w:rsidRDefault="00D344F8" w:rsidP="00E308F0">
      <w:pPr>
        <w:spacing w:line="240" w:lineRule="auto"/>
      </w:pPr>
      <w:r>
        <w:t xml:space="preserve">5. </w:t>
      </w:r>
      <w:proofErr w:type="gramStart"/>
      <w:r>
        <w:t>Doprovod</w:t>
      </w:r>
      <w:proofErr w:type="gramEnd"/>
      <w:r>
        <w:t xml:space="preserve"> viz rizikové </w:t>
      </w:r>
      <w:proofErr w:type="gramStart"/>
      <w:r>
        <w:t>faktory</w:t>
      </w:r>
      <w:proofErr w:type="gramEnd"/>
      <w:r>
        <w:t>.</w:t>
      </w:r>
    </w:p>
    <w:p w:rsidR="00D344F8" w:rsidRPr="00D344F8" w:rsidRDefault="00D344F8" w:rsidP="00E308F0">
      <w:pPr>
        <w:spacing w:line="240" w:lineRule="auto"/>
      </w:pPr>
      <w:r>
        <w:t>6. V případě změn budou sportovci znovu poučeni o změnách.</w:t>
      </w:r>
      <w:bookmarkStart w:id="0" w:name="_GoBack"/>
      <w:bookmarkEnd w:id="0"/>
    </w:p>
    <w:sectPr w:rsidR="00D344F8" w:rsidRPr="00D3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23"/>
    <w:rsid w:val="002A7723"/>
    <w:rsid w:val="005C294E"/>
    <w:rsid w:val="00852B20"/>
    <w:rsid w:val="00BE5DDA"/>
    <w:rsid w:val="00C342B3"/>
    <w:rsid w:val="00C61737"/>
    <w:rsid w:val="00D344F8"/>
    <w:rsid w:val="00E3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2020-05-13T09:50:00Z</dcterms:created>
  <dcterms:modified xsi:type="dcterms:W3CDTF">2020-05-15T09:31:00Z</dcterms:modified>
</cp:coreProperties>
</file>